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6DD17">
      <w:pPr>
        <w:tabs>
          <w:tab w:val="left" w:pos="3113"/>
          <w:tab w:val="left" w:pos="6128"/>
        </w:tabs>
        <w:spacing w:line="1" w:lineRule="exact"/>
        <w:ind w:left="-709"/>
      </w:pPr>
      <w:r>
        <w:tab/>
      </w:r>
      <w:r>
        <w:tab/>
      </w:r>
    </w:p>
    <w:p w14:paraId="559C9352">
      <w:pPr>
        <w:tabs>
          <w:tab w:val="left" w:pos="3113"/>
          <w:tab w:val="left" w:pos="6128"/>
        </w:tabs>
        <w:spacing w:line="1" w:lineRule="exact"/>
        <w:ind w:left="-709"/>
        <w:rPr>
          <w:sz w:val="2"/>
          <w:szCs w:val="2"/>
        </w:rPr>
      </w:pPr>
    </w:p>
    <w:p w14:paraId="72CC9411">
      <w:pPr>
        <w:tabs>
          <w:tab w:val="left" w:pos="3113"/>
          <w:tab w:val="left" w:pos="6128"/>
        </w:tabs>
        <w:spacing w:line="1" w:lineRule="exact"/>
        <w:ind w:left="-709"/>
        <w:rPr>
          <w:sz w:val="2"/>
          <w:szCs w:val="2"/>
        </w:rPr>
      </w:pPr>
    </w:p>
    <w:p w14:paraId="2D5943DE">
      <w:pPr>
        <w:framePr w:h="1076" w:hSpace="10080" w:wrap="notBeside" w:vAnchor="text" w:hAnchor="margin" w:x="4100" w:y="1"/>
        <w:rPr>
          <w:sz w:val="24"/>
          <w:szCs w:val="24"/>
        </w:rPr>
        <w:sectPr>
          <w:type w:val="continuous"/>
          <w:pgSz w:w="11909" w:h="16834"/>
          <w:pgMar w:top="731" w:right="739" w:bottom="720" w:left="1764" w:header="720" w:footer="720" w:gutter="0"/>
          <w:cols w:space="720" w:num="1"/>
          <w:docGrid w:linePitch="360" w:charSpace="0"/>
        </w:sectPr>
      </w:pPr>
    </w:p>
    <w:p w14:paraId="548D6082">
      <w:pPr>
        <w:rPr>
          <w:bCs/>
        </w:rPr>
      </w:pPr>
      <w:r>
        <w:rPr>
          <w:bCs/>
          <w:lang w:val="en-US"/>
        </w:rPr>
        <w:t xml:space="preserve">                                    </w:t>
      </w:r>
    </w:p>
    <w:p w14:paraId="4EBC324B">
      <w:pPr>
        <w:shd w:val="clear" w:color="auto" w:fill="FFFFFF"/>
        <w:spacing w:before="34" w:line="283" w:lineRule="atLeast"/>
        <w:ind w:left="-709" w:right="153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 xml:space="preserve">   </w:t>
      </w:r>
      <w:r>
        <w:rPr>
          <w:b/>
        </w:rPr>
        <w:drawing>
          <wp:inline distT="0" distB="0" distL="0" distR="0">
            <wp:extent cx="6096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243A2">
      <w:pPr>
        <w:shd w:val="clear" w:color="auto" w:fill="FFFFFF"/>
        <w:spacing w:before="34" w:line="283" w:lineRule="atLeast"/>
        <w:ind w:left="-709" w:right="1531"/>
        <w:jc w:val="center"/>
        <w:rPr>
          <w:sz w:val="16"/>
          <w:szCs w:val="16"/>
          <w:lang w:val="en-US"/>
        </w:rPr>
      </w:pPr>
    </w:p>
    <w:p w14:paraId="17497645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ЗЕЛЕДЕЕВСКИЙ СЕЛЬСКИЙ СОВЕТ ДЕПУТАТОВ ЕМЕЛЬЯНОВСКОГО РАЙОНА КРАСНОЯРСКОГО КРАЯ</w:t>
      </w:r>
    </w:p>
    <w:p w14:paraId="784AF56D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</w:p>
    <w:p w14:paraId="6EB657EC">
      <w:pPr>
        <w:shd w:val="clear" w:color="auto" w:fill="FFFFFF"/>
        <w:ind w:right="-2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14:paraId="6457E65A">
      <w:pPr>
        <w:shd w:val="clear" w:color="auto" w:fill="FFFFFF"/>
        <w:tabs>
          <w:tab w:val="left" w:pos="3451"/>
          <w:tab w:val="left" w:pos="7747"/>
        </w:tabs>
        <w:ind w:right="-29" w:firstLine="720"/>
        <w:rPr>
          <w:sz w:val="28"/>
          <w:szCs w:val="28"/>
        </w:rPr>
      </w:pPr>
    </w:p>
    <w:p w14:paraId="1B2D0102">
      <w:pPr>
        <w:shd w:val="clear" w:color="auto" w:fill="FFFFFF"/>
        <w:tabs>
          <w:tab w:val="left" w:pos="3451"/>
          <w:tab w:val="left" w:pos="7747"/>
        </w:tabs>
        <w:ind w:right="-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«10» июля 2025г.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ascii="Arial" w:eastAsia="Times New Roman" w:cs="Arial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п. Зеледеево               </w:t>
      </w:r>
      <w:r>
        <w:rPr>
          <w:rFonts w:hint="default" w:eastAsia="Times New Roman"/>
          <w:sz w:val="28"/>
          <w:szCs w:val="28"/>
          <w:lang w:val="ru-RU"/>
        </w:rPr>
        <w:t xml:space="preserve">    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    № 43/169р</w:t>
      </w:r>
    </w:p>
    <w:p w14:paraId="288C7C4D">
      <w:pPr>
        <w:shd w:val="clear" w:color="auto" w:fill="FFFFFF"/>
        <w:tabs>
          <w:tab w:val="left" w:pos="3451"/>
          <w:tab w:val="left" w:pos="7747"/>
        </w:tabs>
        <w:ind w:right="-29"/>
        <w:rPr>
          <w:rFonts w:eastAsia="Times New Roman"/>
          <w:sz w:val="26"/>
          <w:szCs w:val="26"/>
        </w:rPr>
      </w:pPr>
    </w:p>
    <w:p w14:paraId="30894FE5">
      <w:pPr>
        <w:shd w:val="clear" w:color="auto" w:fill="FFFFFF"/>
        <w:spacing w:before="254" w:line="283" w:lineRule="atLeast"/>
        <w:ind w:right="5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 передаче части полномочий муниципального образования Зеледеевский сельсовет Емельяновского района Красноярского края в сфере организации водоотведения муниципального образования Зеледеевский сельсовет Емельяновского района Красноярского края муниципальному образованию Емельяновский район Красноярского края</w:t>
      </w:r>
    </w:p>
    <w:p w14:paraId="1ECAC754">
      <w:pPr>
        <w:widowControl/>
        <w:rPr>
          <w:sz w:val="26"/>
          <w:szCs w:val="26"/>
        </w:rPr>
      </w:pPr>
    </w:p>
    <w:p w14:paraId="644DB1C3">
      <w:pPr>
        <w:widowControl/>
        <w:ind w:firstLine="709"/>
        <w:rPr>
          <w:sz w:val="26"/>
          <w:szCs w:val="26"/>
        </w:rPr>
      </w:pPr>
    </w:p>
    <w:p w14:paraId="13A9744A">
      <w:pPr>
        <w:widowControl/>
        <w:ind w:firstLine="709"/>
        <w:rPr>
          <w:sz w:val="26"/>
          <w:szCs w:val="26"/>
        </w:rPr>
        <w:sectPr>
          <w:type w:val="continuous"/>
          <w:pgSz w:w="11909" w:h="16834"/>
          <w:pgMar w:top="164" w:right="739" w:bottom="720" w:left="1701" w:header="720" w:footer="720" w:gutter="0"/>
          <w:cols w:space="720" w:num="1"/>
        </w:sectPr>
      </w:pPr>
    </w:p>
    <w:p w14:paraId="66DEE451">
      <w:pPr>
        <w:shd w:val="clear" w:color="auto" w:fill="FFFFFF"/>
        <w:ind w:right="42"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пунктом 4 статьи 15 Федерального закона от 06.10.2003 № 131-ФЗ    «Об   общих    принципах   организации    местного   самоуправления    в    Российской Федерации», Уставом Зеледеевского сельсовета, Зеледеевский сельский Совет депутатов </w:t>
      </w:r>
      <w:r>
        <w:rPr>
          <w:rFonts w:eastAsia="Times New Roman"/>
          <w:b/>
          <w:sz w:val="26"/>
          <w:szCs w:val="26"/>
        </w:rPr>
        <w:t>РЕШИЛ:</w:t>
      </w:r>
    </w:p>
    <w:p w14:paraId="0FE9E26D">
      <w:pPr>
        <w:shd w:val="clear" w:color="auto" w:fill="FFFFFF"/>
        <w:ind w:right="42" w:firstLine="709"/>
        <w:jc w:val="both"/>
        <w:rPr>
          <w:rFonts w:eastAsia="Times New Roman"/>
          <w:b/>
          <w:sz w:val="26"/>
          <w:szCs w:val="26"/>
        </w:rPr>
      </w:pPr>
    </w:p>
    <w:p w14:paraId="1AA031C3">
      <w:pPr>
        <w:shd w:val="clear" w:color="auto" w:fill="FFFFFF"/>
        <w:ind w:right="42" w:firstLine="709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1. Администрации Зеледеевского сельсовета передать осуществление отдельных полномочий, возложенных законодательством Российской федерации, законодательством Красноярского края, администрации Емельяновского района Красноярского края по вопросу организации в области обеспечения условий для развития на территории поселения физической культуры муниципального образования Зеледеевский сельсовет, а именно:</w:t>
      </w:r>
    </w:p>
    <w:p w14:paraId="0EA1C83B">
      <w:pPr>
        <w:shd w:val="clear" w:color="auto" w:fill="FFFFFF"/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осуществление мероприятий по проведению закупки и заключению муниципального контракта по устройству покрытия и ограждения многофункциональной спортивной площадки в п. Кача Емельяновского района.</w:t>
      </w:r>
    </w:p>
    <w:p w14:paraId="6F8B305C">
      <w:pPr>
        <w:shd w:val="clear" w:color="auto" w:fill="FFFFFF"/>
        <w:ind w:right="19"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2. Администрации Зеледеевского сельсовета заключить соглашение с администрацией Емельяновского района Красноярского края о передаче ей осуществления части своих полномочий согласно пункта 1 данного решения.</w:t>
      </w:r>
    </w:p>
    <w:p w14:paraId="49CB2AB7">
      <w:pPr>
        <w:shd w:val="clear" w:color="auto" w:fill="FFFFFF"/>
        <w:ind w:right="42"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3.</w:t>
      </w:r>
      <w:r>
        <w:rPr>
          <w:rFonts w:eastAsia="Times New Roman"/>
          <w:sz w:val="26"/>
          <w:szCs w:val="26"/>
        </w:rPr>
        <w:t xml:space="preserve"> Предусмотреть в бюджете Зеледеевского сельсовета межбюджетные трансферты для обеспечения выполнения части переданных полномочий в сумме согласно п. 1.5. Соглашения.</w:t>
      </w:r>
    </w:p>
    <w:p w14:paraId="12327A89">
      <w:pPr>
        <w:shd w:val="clear" w:color="auto" w:fill="FFFFFF"/>
        <w:tabs>
          <w:tab w:val="left" w:pos="686"/>
        </w:tabs>
        <w:ind w:right="42" w:firstLine="709"/>
        <w:contextualSpacing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>4.</w:t>
      </w:r>
      <w:r>
        <w:rPr>
          <w:rFonts w:eastAsia="Times New Roman"/>
          <w:sz w:val="26"/>
          <w:szCs w:val="26"/>
        </w:rPr>
        <w:t xml:space="preserve"> Опубликовать настоящее решение в газете «Емельяновские веси» и разместить на официальном сайте Зеледеевского сельсовета.</w:t>
      </w:r>
    </w:p>
    <w:p w14:paraId="35939B42">
      <w:pPr>
        <w:shd w:val="clear" w:color="auto" w:fill="FFFFFF"/>
        <w:ind w:right="42"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Настоящее решение вступает в силу в день его подписания.</w:t>
      </w:r>
    </w:p>
    <w:p w14:paraId="7AB8035F">
      <w:pPr>
        <w:shd w:val="clear" w:color="auto" w:fill="FFFFFF"/>
        <w:ind w:right="42" w:firstLine="709"/>
        <w:rPr>
          <w:sz w:val="26"/>
          <w:szCs w:val="26"/>
        </w:rPr>
      </w:pPr>
    </w:p>
    <w:p w14:paraId="00664FE6">
      <w:pPr>
        <w:shd w:val="clear" w:color="auto" w:fill="FFFFFF"/>
        <w:ind w:right="42" w:firstLine="720"/>
        <w:rPr>
          <w:sz w:val="26"/>
          <w:szCs w:val="26"/>
        </w:rPr>
      </w:pPr>
    </w:p>
    <w:p w14:paraId="7013CBBF">
      <w:pPr>
        <w:shd w:val="clear" w:color="auto" w:fill="FFFFFF"/>
        <w:ind w:right="4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Председательствующий заседания</w:t>
      </w:r>
    </w:p>
    <w:p w14:paraId="427C4A23">
      <w:pPr>
        <w:shd w:val="clear" w:color="auto" w:fill="FFFFFF"/>
        <w:ind w:right="42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сельского Совета депутатов                                             А.М. Кошкин</w:t>
      </w:r>
    </w:p>
    <w:p w14:paraId="3534EA38">
      <w:pPr>
        <w:shd w:val="clear" w:color="auto" w:fill="FFFFFF"/>
        <w:ind w:right="42"/>
        <w:rPr>
          <w:sz w:val="26"/>
          <w:szCs w:val="26"/>
        </w:rPr>
      </w:pPr>
    </w:p>
    <w:sectPr>
      <w:type w:val="continuous"/>
      <w:pgSz w:w="11909" w:h="16834"/>
      <w:pgMar w:top="1440" w:right="749" w:bottom="720" w:left="1701" w:header="720" w:footer="720" w:gutter="0"/>
      <w:cols w:space="6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F5"/>
    <w:rsid w:val="00264801"/>
    <w:rsid w:val="00302BB9"/>
    <w:rsid w:val="003A1735"/>
    <w:rsid w:val="005E5EF5"/>
    <w:rsid w:val="009C66D2"/>
    <w:rsid w:val="00C1321F"/>
    <w:rsid w:val="00C22B76"/>
    <w:rsid w:val="00D96DE0"/>
    <w:rsid w:val="00E501F3"/>
    <w:rsid w:val="37104E73"/>
    <w:rsid w:val="3FA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1"/>
    <w:semiHidden/>
    <w:unhideWhenUsed/>
    <w:qFormat/>
    <w:uiPriority w:val="99"/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46">
    <w:name w:val="Заголовок Знак"/>
    <w:basedOn w:val="11"/>
    <w:link w:val="31"/>
    <w:qFormat/>
    <w:uiPriority w:val="10"/>
    <w:rPr>
      <w:sz w:val="48"/>
      <w:szCs w:val="48"/>
    </w:rPr>
  </w:style>
  <w:style w:type="character" w:customStyle="1" w:styleId="47">
    <w:name w:val="Подзаголовок Знак"/>
    <w:basedOn w:val="11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qFormat/>
    <w:uiPriority w:val="30"/>
    <w:rPr>
      <w:i/>
    </w:rPr>
  </w:style>
  <w:style w:type="character" w:customStyle="1" w:styleId="52">
    <w:name w:val="Верхний колонтитул Знак"/>
    <w:basedOn w:val="11"/>
    <w:link w:val="2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Нижний колонтитул Знак"/>
    <w:link w:val="32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6">
    <w:name w:val="Таблица простая 1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Таблица простая 21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4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-сетка 1 светлая1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Таблица-сетка 2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Таблица-сетка 41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Таблица-сетка 5 темная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Список-таблица 1 светлая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Текст сноски Знак"/>
    <w:link w:val="19"/>
    <w:uiPriority w:val="99"/>
    <w:rPr>
      <w:sz w:val="18"/>
    </w:rPr>
  </w:style>
  <w:style w:type="character" w:customStyle="1" w:styleId="181">
    <w:name w:val="Текст концевой сноски Знак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83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1770</Characters>
  <Lines>14</Lines>
  <Paragraphs>4</Paragraphs>
  <TotalTime>3</TotalTime>
  <ScaleCrop>false</ScaleCrop>
  <LinksUpToDate>false</LinksUpToDate>
  <CharactersWithSpaces>2076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2025-07-15T02:59:00Z</dcterms:created>
  <dc:creator>Анжелла</dc:creator>
  <cp:lastModifiedBy>ADMIN</cp:lastModifiedBy>
  <cp:lastPrinted>2025-07-15T02:53:00Z</cp:lastPrinted>
  <dcterms:modified xsi:type="dcterms:W3CDTF">2025-07-15T05:57:58Z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9FD011BD6D34444FBEE1A0270CA7FB8C_12</vt:lpwstr>
  </property>
</Properties>
</file>